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5F9E" w:rsidRDefault="00CD3224">
      <w:pPr>
        <w:pStyle w:val="1"/>
        <w:spacing w:before="156" w:after="156"/>
        <w:ind w:firstLineChars="0" w:firstLine="0"/>
        <w:jc w:val="center"/>
        <w:rPr>
          <w:rFonts w:ascii="DengXian" w:eastAsia="DengXian" w:hAnsi="DengXian" w:cs="DengXian"/>
          <w:sz w:val="28"/>
          <w:szCs w:val="28"/>
        </w:rPr>
      </w:pPr>
      <w:r>
        <w:rPr>
          <w:rFonts w:ascii="DengXian" w:eastAsia="DengXian" w:hAnsi="DengXian" w:cs="DengXian" w:hint="eastAsia"/>
          <w:sz w:val="28"/>
          <w:szCs w:val="28"/>
        </w:rPr>
        <w:t>毕业生生活补贴申请操作手册</w:t>
      </w:r>
    </w:p>
    <w:p w:rsidR="003C5F9E" w:rsidRDefault="00CD3224">
      <w:pPr>
        <w:pStyle w:val="1"/>
        <w:spacing w:before="156" w:after="156"/>
        <w:ind w:firstLineChars="0" w:firstLine="0"/>
        <w:rPr>
          <w:rFonts w:ascii="DengXian" w:eastAsia="DengXian" w:hAnsi="DengXian" w:cs="DengXian"/>
          <w:sz w:val="24"/>
          <w:szCs w:val="24"/>
        </w:rPr>
      </w:pPr>
      <w:r>
        <w:rPr>
          <w:rFonts w:ascii="DengXian" w:eastAsia="DengXian" w:hAnsi="DengXian" w:cs="DengXian" w:hint="eastAsia"/>
          <w:sz w:val="24"/>
          <w:szCs w:val="24"/>
        </w:rPr>
        <w:t xml:space="preserve">1. </w:t>
      </w:r>
      <w:r>
        <w:rPr>
          <w:rFonts w:ascii="DengXian" w:eastAsia="DengXian" w:hAnsi="DengXian" w:cs="DengXian" w:hint="eastAsia"/>
          <w:sz w:val="24"/>
          <w:szCs w:val="24"/>
        </w:rPr>
        <w:t>系统访问路径</w:t>
      </w:r>
    </w:p>
    <w:p w:rsidR="003C5F9E" w:rsidRDefault="00CD3224">
      <w:pPr>
        <w:spacing w:before="156" w:after="156"/>
        <w:ind w:firstLine="480"/>
        <w:rPr>
          <w:rFonts w:ascii="DengXian" w:eastAsia="DengXian" w:hAnsi="DengXian" w:cs="DengXian"/>
          <w:bCs/>
        </w:rPr>
      </w:pPr>
      <w:r>
        <w:rPr>
          <w:rFonts w:ascii="DengXian" w:eastAsia="DengXian" w:hAnsi="DengXian" w:cs="DengXian" w:hint="eastAsia"/>
          <w:bCs/>
        </w:rPr>
        <w:t>请申报</w:t>
      </w:r>
      <w:r>
        <w:rPr>
          <w:rFonts w:ascii="DengXian" w:eastAsia="DengXian" w:hAnsi="DengXian" w:cs="DengXian" w:hint="eastAsia"/>
          <w:bCs/>
        </w:rPr>
        <w:t>单位打开</w:t>
      </w:r>
      <w:hyperlink r:id="rId6" w:history="1">
        <w:r>
          <w:rPr>
            <w:rStyle w:val="a7"/>
            <w:rFonts w:ascii="DengXian" w:eastAsia="DengXian" w:hAnsi="DengXian" w:cs="DengXian" w:hint="eastAsia"/>
            <w:bCs/>
            <w:color w:val="auto"/>
            <w:u w:val="none"/>
          </w:rPr>
          <w:t>苏州工业园区管委会</w:t>
        </w:r>
      </w:hyperlink>
      <w:r>
        <w:rPr>
          <w:rFonts w:ascii="DengXian" w:eastAsia="DengXian" w:hAnsi="DengXian" w:cs="DengXian" w:hint="eastAsia"/>
          <w:bCs/>
        </w:rPr>
        <w:t>“一网通办”</w:t>
      </w:r>
      <w:r>
        <w:rPr>
          <w:rFonts w:ascii="DengXian" w:eastAsia="DengXian" w:hAnsi="DengXian" w:cs="DengXian" w:hint="eastAsia"/>
          <w:bCs/>
        </w:rPr>
        <w:t xml:space="preserve"> </w:t>
      </w:r>
      <w:r>
        <w:rPr>
          <w:rFonts w:ascii="DengXian" w:eastAsia="DengXian" w:hAnsi="DengXian" w:cs="DengXian" w:hint="eastAsia"/>
          <w:bCs/>
        </w:rPr>
        <w:t>网站（</w:t>
      </w:r>
      <w:hyperlink r:id="rId7" w:history="1">
        <w:r>
          <w:rPr>
            <w:rStyle w:val="a7"/>
            <w:rFonts w:ascii="DengXian" w:eastAsia="DengXian" w:hAnsi="DengXian" w:cs="DengXian" w:hint="eastAsia"/>
            <w:bCs/>
          </w:rPr>
          <w:t>http://one.sipac.gov.cn</w:t>
        </w:r>
      </w:hyperlink>
      <w:r>
        <w:rPr>
          <w:rFonts w:ascii="DengXian" w:eastAsia="DengXian" w:hAnsi="DengXian" w:cs="DengXian" w:hint="eastAsia"/>
          <w:bCs/>
        </w:rPr>
        <w:t>），从网站首页</w:t>
      </w:r>
      <w:r>
        <w:rPr>
          <w:rFonts w:ascii="DengXian" w:eastAsia="DengXian" w:hAnsi="DengXian" w:cs="DengXian" w:hint="eastAsia"/>
          <w:bCs/>
        </w:rPr>
        <w:t>“</w:t>
      </w:r>
      <w:r>
        <w:rPr>
          <w:rFonts w:ascii="DengXian" w:eastAsia="DengXian" w:hAnsi="DengXian" w:cs="DengXian" w:hint="eastAsia"/>
          <w:bCs/>
        </w:rPr>
        <w:t>特色创新</w:t>
      </w:r>
      <w:r>
        <w:rPr>
          <w:rFonts w:ascii="DengXian" w:eastAsia="DengXian" w:hAnsi="DengXian" w:cs="DengXian" w:hint="eastAsia"/>
          <w:bCs/>
        </w:rPr>
        <w:t>”</w:t>
      </w:r>
      <w:r>
        <w:rPr>
          <w:rFonts w:ascii="DengXian" w:eastAsia="DengXian" w:hAnsi="DengXian" w:cs="DengXian" w:hint="eastAsia"/>
          <w:bCs/>
        </w:rPr>
        <w:t>模块</w:t>
      </w:r>
      <w:r>
        <w:rPr>
          <w:rFonts w:ascii="DengXian" w:eastAsia="DengXian" w:hAnsi="DengXian" w:cs="DengXian" w:hint="eastAsia"/>
          <w:bCs/>
        </w:rPr>
        <w:t>找到“人才服务”，或直接</w:t>
      </w:r>
      <w:r>
        <w:rPr>
          <w:rFonts w:ascii="DengXian" w:eastAsia="DengXian" w:hAnsi="DengXian" w:cs="DengXian" w:hint="eastAsia"/>
          <w:bCs/>
        </w:rPr>
        <w:t>访问</w:t>
      </w:r>
      <w:r>
        <w:rPr>
          <w:rFonts w:ascii="DengXian" w:eastAsia="DengXian" w:hAnsi="DengXian" w:cs="DengXian" w:hint="eastAsia"/>
          <w:bCs/>
        </w:rPr>
        <w:t>（</w:t>
      </w:r>
      <w:r>
        <w:rPr>
          <w:rFonts w:ascii="DengXian" w:eastAsia="DengXian" w:hAnsi="DengXian" w:cs="DengXian" w:hint="eastAsia"/>
          <w:bCs/>
        </w:rPr>
        <w:t>http://tsc.sipac.gov.cn/one/public/Index/index</w:t>
      </w:r>
      <w:r>
        <w:rPr>
          <w:rFonts w:ascii="DengXian" w:eastAsia="DengXian" w:hAnsi="DengXian" w:cs="DengXian" w:hint="eastAsia"/>
          <w:bCs/>
        </w:rPr>
        <w:t>）进入“人才服务专区”。</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6690" cy="2636520"/>
            <wp:effectExtent l="9525" t="9525" r="12065" b="209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6690" cy="263652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rPr>
      </w:pPr>
      <w:r>
        <w:rPr>
          <w:rFonts w:ascii="DengXian" w:eastAsia="DengXian" w:hAnsi="DengXian" w:cs="DengXian" w:hint="eastAsia"/>
          <w:bCs/>
        </w:rPr>
        <w:t>在人才服务专区中选择“</w:t>
      </w:r>
      <w:r>
        <w:rPr>
          <w:rFonts w:ascii="DengXian" w:eastAsia="DengXian" w:hAnsi="DengXian" w:cs="DengXian" w:hint="eastAsia"/>
          <w:bCs/>
        </w:rPr>
        <w:t>青春园区</w:t>
      </w:r>
      <w:r>
        <w:rPr>
          <w:rFonts w:ascii="DengXian" w:eastAsia="DengXian" w:hAnsi="DengXian" w:cs="DengXian" w:hint="eastAsia"/>
          <w:bCs/>
        </w:rPr>
        <w:t>-</w:t>
      </w:r>
      <w:r>
        <w:rPr>
          <w:rFonts w:ascii="DengXian" w:eastAsia="DengXian" w:hAnsi="DengXian" w:cs="DengXian" w:hint="eastAsia"/>
          <w:bCs/>
        </w:rPr>
        <w:t>应届毕业生生活补贴申报</w:t>
      </w:r>
      <w:r>
        <w:rPr>
          <w:rFonts w:ascii="DengXian" w:eastAsia="DengXian" w:hAnsi="DengXian" w:cs="DengXian" w:hint="eastAsia"/>
          <w:bCs/>
        </w:rPr>
        <w:t>”，点击底部“在线办理”进入</w:t>
      </w:r>
      <w:r>
        <w:rPr>
          <w:rFonts w:ascii="DengXian" w:eastAsia="DengXian" w:hAnsi="DengXian" w:cs="DengXian" w:hint="eastAsia"/>
          <w:bCs/>
        </w:rPr>
        <w:t>申报</w:t>
      </w:r>
      <w:r>
        <w:rPr>
          <w:rFonts w:ascii="DengXian" w:eastAsia="DengXian" w:hAnsi="DengXian" w:cs="DengXian" w:hint="eastAsia"/>
          <w:bCs/>
        </w:rPr>
        <w:t>系统。</w:t>
      </w:r>
    </w:p>
    <w:p w:rsidR="003C5F9E" w:rsidRDefault="00CD3224">
      <w:pPr>
        <w:spacing w:before="156" w:after="156"/>
        <w:ind w:firstLineChars="0" w:firstLine="0"/>
        <w:jc w:val="center"/>
        <w:rPr>
          <w:rFonts w:ascii="DengXian" w:eastAsia="DengXian" w:hAnsi="DengXian" w:cs="DengXian"/>
          <w:bCs/>
          <w:szCs w:val="24"/>
        </w:rPr>
      </w:pPr>
      <w:r>
        <w:rPr>
          <w:rFonts w:ascii="DengXian" w:eastAsia="DengXian" w:hAnsi="DengXian" w:cs="DengXian" w:hint="eastAsia"/>
          <w:noProof/>
        </w:rPr>
        <w:drawing>
          <wp:inline distT="0" distB="0" distL="114300" distR="114300">
            <wp:extent cx="5186045" cy="2508250"/>
            <wp:effectExtent l="9525" t="9525" r="1651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r="1424"/>
                    <a:stretch>
                      <a:fillRect/>
                    </a:stretch>
                  </pic:blipFill>
                  <pic:spPr>
                    <a:xfrm>
                      <a:off x="0" y="0"/>
                      <a:ext cx="5186045" cy="2508250"/>
                    </a:xfrm>
                    <a:prstGeom prst="rect">
                      <a:avLst/>
                    </a:prstGeom>
                    <a:noFill/>
                    <a:ln>
                      <a:solidFill>
                        <a:srgbClr val="0000FF"/>
                      </a:solidFill>
                    </a:ln>
                  </pic:spPr>
                </pic:pic>
              </a:graphicData>
            </a:graphic>
          </wp:inline>
        </w:drawing>
      </w:r>
    </w:p>
    <w:p w:rsidR="003C5F9E" w:rsidRDefault="00CD3224">
      <w:pPr>
        <w:spacing w:before="156" w:after="156"/>
        <w:ind w:firstLineChars="0" w:firstLine="0"/>
        <w:rPr>
          <w:rFonts w:ascii="DengXian" w:eastAsia="DengXian" w:hAnsi="DengXian" w:cs="DengXian"/>
          <w:bCs/>
          <w:szCs w:val="24"/>
        </w:rPr>
      </w:pPr>
      <w:r>
        <w:rPr>
          <w:rFonts w:ascii="DengXian" w:eastAsia="DengXian" w:hAnsi="DengXian" w:cs="DengXian" w:hint="eastAsia"/>
          <w:noProof/>
        </w:rPr>
        <w:lastRenderedPageBreak/>
        <w:drawing>
          <wp:inline distT="0" distB="0" distL="114300" distR="114300">
            <wp:extent cx="5272405" cy="2627630"/>
            <wp:effectExtent l="9525" t="9525" r="2159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2405" cy="262763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szCs w:val="24"/>
        </w:rPr>
      </w:pPr>
      <w:r>
        <w:rPr>
          <w:rFonts w:ascii="DengXian" w:eastAsia="DengXian" w:hAnsi="DengXian" w:cs="DengXian" w:hint="eastAsia"/>
          <w:bCs/>
          <w:color w:val="FF0000"/>
        </w:rPr>
        <w:t>企业注册、登录问题，请联系一网通办客服热线</w:t>
      </w:r>
      <w:r>
        <w:rPr>
          <w:rFonts w:ascii="DengXian" w:eastAsia="DengXian" w:hAnsi="DengXian" w:cs="DengXian" w:hint="eastAsia"/>
          <w:bCs/>
          <w:color w:val="FF0000"/>
        </w:rPr>
        <w:t>0512-66680236</w:t>
      </w:r>
      <w:r>
        <w:rPr>
          <w:rFonts w:ascii="DengXian" w:eastAsia="DengXian" w:hAnsi="DengXian" w:cs="DengXian" w:hint="eastAsia"/>
          <w:bCs/>
          <w:color w:val="FF0000"/>
        </w:rPr>
        <w:t>，信箱</w:t>
      </w:r>
      <w:r>
        <w:rPr>
          <w:rFonts w:ascii="DengXian" w:eastAsia="DengXian" w:hAnsi="DengXian" w:cs="DengXian" w:hint="eastAsia"/>
          <w:bCs/>
          <w:color w:val="FF0000"/>
        </w:rPr>
        <w:t>one@sipac.gov.cn</w:t>
      </w:r>
      <w:r>
        <w:rPr>
          <w:rFonts w:ascii="DengXian" w:eastAsia="DengXian" w:hAnsi="DengXian" w:cs="DengXian" w:hint="eastAsia"/>
          <w:bCs/>
          <w:color w:val="FF0000"/>
        </w:rPr>
        <w:t>咨询。</w:t>
      </w:r>
    </w:p>
    <w:p w:rsidR="003C5F9E" w:rsidRDefault="00CD3224">
      <w:pPr>
        <w:spacing w:before="156" w:after="156"/>
        <w:ind w:firstLine="480"/>
        <w:rPr>
          <w:rFonts w:ascii="DengXian" w:eastAsia="DengXian" w:hAnsi="DengXian" w:cs="DengXian"/>
          <w:bCs/>
          <w:color w:val="FF0000"/>
          <w:szCs w:val="24"/>
        </w:rPr>
      </w:pPr>
      <w:r>
        <w:rPr>
          <w:rFonts w:ascii="DengXian" w:eastAsia="DengXian" w:hAnsi="DengXian" w:cs="DengXian" w:hint="eastAsia"/>
          <w:bCs/>
          <w:szCs w:val="24"/>
        </w:rPr>
        <w:t>按照系统提示开始业务申请。</w:t>
      </w:r>
    </w:p>
    <w:p w:rsidR="003C5F9E" w:rsidRDefault="00CD3224">
      <w:pPr>
        <w:pStyle w:val="1"/>
        <w:spacing w:before="156" w:after="156"/>
        <w:ind w:firstLineChars="0" w:firstLine="0"/>
        <w:rPr>
          <w:rFonts w:ascii="DengXian" w:eastAsia="DengXian" w:hAnsi="DengXian" w:cs="DengXian"/>
          <w:sz w:val="24"/>
          <w:szCs w:val="24"/>
        </w:rPr>
      </w:pPr>
      <w:r>
        <w:rPr>
          <w:rFonts w:ascii="DengXian" w:eastAsia="DengXian" w:hAnsi="DengXian" w:cs="DengXian" w:hint="eastAsia"/>
          <w:sz w:val="24"/>
          <w:szCs w:val="24"/>
        </w:rPr>
        <w:t>2</w:t>
      </w:r>
      <w:r>
        <w:rPr>
          <w:rFonts w:ascii="DengXian" w:eastAsia="DengXian" w:hAnsi="DengXian" w:cs="DengXian" w:hint="eastAsia"/>
          <w:sz w:val="24"/>
          <w:szCs w:val="24"/>
        </w:rPr>
        <w:t>申请说明</w:t>
      </w:r>
    </w:p>
    <w:p w:rsidR="003C5F9E" w:rsidRDefault="00CD3224">
      <w:pPr>
        <w:spacing w:before="156" w:after="156"/>
        <w:ind w:leftChars="100" w:left="240" w:firstLine="480"/>
        <w:rPr>
          <w:rFonts w:ascii="DengXian" w:eastAsia="DengXian" w:hAnsi="DengXian" w:cs="DengXian"/>
          <w:bCs/>
        </w:rPr>
      </w:pPr>
      <w:r>
        <w:rPr>
          <w:rFonts w:ascii="DengXian" w:eastAsia="DengXian" w:hAnsi="DengXian" w:cs="DengXian" w:hint="eastAsia"/>
          <w:bCs/>
        </w:rPr>
        <w:t>企业进入系统</w:t>
      </w:r>
      <w:r>
        <w:rPr>
          <w:rFonts w:ascii="DengXian" w:eastAsia="DengXian" w:hAnsi="DengXian" w:cs="DengXian" w:hint="eastAsia"/>
          <w:bCs/>
        </w:rPr>
        <w:t>后</w:t>
      </w:r>
      <w:r>
        <w:rPr>
          <w:rFonts w:ascii="DengXian" w:eastAsia="DengXian" w:hAnsi="DengXian" w:cs="DengXian" w:hint="eastAsia"/>
          <w:bCs/>
        </w:rPr>
        <w:t>，</w:t>
      </w:r>
      <w:r>
        <w:rPr>
          <w:rFonts w:ascii="DengXian" w:eastAsia="DengXian" w:hAnsi="DengXian" w:cs="DengXian" w:hint="eastAsia"/>
          <w:bCs/>
        </w:rPr>
        <w:t>请</w:t>
      </w:r>
      <w:r>
        <w:rPr>
          <w:rFonts w:ascii="DengXian" w:eastAsia="DengXian" w:hAnsi="DengXian" w:cs="DengXian" w:hint="eastAsia"/>
          <w:bCs/>
        </w:rPr>
        <w:t>在线阅读申请说明</w:t>
      </w:r>
      <w:r>
        <w:rPr>
          <w:rFonts w:ascii="DengXian" w:eastAsia="DengXian" w:hAnsi="DengXian" w:cs="DengXian" w:hint="eastAsia"/>
          <w:bCs/>
        </w:rPr>
        <w:t>，</w:t>
      </w:r>
      <w:r>
        <w:rPr>
          <w:rFonts w:ascii="DengXian" w:eastAsia="DengXian" w:hAnsi="DengXian" w:cs="DengXian" w:hint="eastAsia"/>
          <w:bCs/>
        </w:rPr>
        <w:t>点击“我要填报”后开始申请流程。</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bCs/>
          <w:noProof/>
        </w:rPr>
        <w:drawing>
          <wp:inline distT="0" distB="0" distL="114300" distR="114300">
            <wp:extent cx="5269865" cy="2729230"/>
            <wp:effectExtent l="9525" t="9525" r="24130" b="19685"/>
            <wp:docPr id="19" name="图片 19" descr="168190734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81907345901"/>
                    <pic:cNvPicPr>
                      <a:picLocks noChangeAspect="1"/>
                    </pic:cNvPicPr>
                  </pic:nvPicPr>
                  <pic:blipFill>
                    <a:blip r:embed="rId11"/>
                    <a:stretch>
                      <a:fillRect/>
                    </a:stretch>
                  </pic:blipFill>
                  <pic:spPr>
                    <a:xfrm>
                      <a:off x="0" y="0"/>
                      <a:ext cx="5269865" cy="2729230"/>
                    </a:xfrm>
                    <a:prstGeom prst="rect">
                      <a:avLst/>
                    </a:prstGeom>
                    <a:ln>
                      <a:solidFill>
                        <a:srgbClr val="0000FF"/>
                      </a:solidFill>
                    </a:ln>
                  </pic:spPr>
                </pic:pic>
              </a:graphicData>
            </a:graphic>
          </wp:inline>
        </w:drawing>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6690" cy="2636520"/>
            <wp:effectExtent l="9525" t="9525" r="12065" b="209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266690" cy="263652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rPr>
      </w:pPr>
      <w:r>
        <w:rPr>
          <w:rFonts w:ascii="DengXian" w:eastAsia="DengXian" w:hAnsi="DengXian" w:cs="DengXian" w:hint="eastAsia"/>
          <w:bCs/>
        </w:rPr>
        <w:t>生活补贴</w:t>
      </w:r>
      <w:r>
        <w:rPr>
          <w:rFonts w:ascii="DengXian" w:eastAsia="DengXian" w:hAnsi="DengXian" w:cs="DengXian" w:hint="eastAsia"/>
          <w:bCs/>
        </w:rPr>
        <w:t>信息包括企业基本信息、联系</w:t>
      </w:r>
      <w:r>
        <w:rPr>
          <w:rFonts w:ascii="DengXian" w:eastAsia="DengXian" w:hAnsi="DengXian" w:cs="DengXian" w:hint="eastAsia"/>
          <w:bCs/>
        </w:rPr>
        <w:t>人</w:t>
      </w:r>
      <w:r>
        <w:rPr>
          <w:rFonts w:ascii="DengXian" w:eastAsia="DengXian" w:hAnsi="DengXian" w:cs="DengXian" w:hint="eastAsia"/>
          <w:bCs/>
        </w:rPr>
        <w:t>信息</w:t>
      </w:r>
      <w:r>
        <w:rPr>
          <w:rFonts w:ascii="DengXian" w:eastAsia="DengXian" w:hAnsi="DengXian" w:cs="DengXian" w:hint="eastAsia"/>
          <w:bCs/>
        </w:rPr>
        <w:t>及人才列表</w:t>
      </w:r>
      <w:r>
        <w:rPr>
          <w:rFonts w:ascii="DengXian" w:eastAsia="DengXian" w:hAnsi="DengXian" w:cs="DengXian" w:hint="eastAsia"/>
          <w:bCs/>
        </w:rPr>
        <w:t>。</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6690" cy="2636520"/>
            <wp:effectExtent l="9525" t="9525" r="12065"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5266690" cy="263652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rPr>
      </w:pPr>
      <w:r>
        <w:rPr>
          <w:rFonts w:ascii="DengXian" w:eastAsia="DengXian" w:hAnsi="DengXian" w:cs="DengXian" w:hint="eastAsia"/>
          <w:bCs/>
        </w:rPr>
        <w:t>企业信息根据企业账户自动带出，无需填写，联系人信息点击“选择联系人”选择有效联系人即可。</w:t>
      </w:r>
    </w:p>
    <w:p w:rsidR="003C5F9E" w:rsidRDefault="00CD3224">
      <w:pPr>
        <w:spacing w:before="156" w:after="156"/>
        <w:ind w:firstLine="482"/>
        <w:rPr>
          <w:rFonts w:ascii="DengXian" w:eastAsia="DengXian" w:hAnsi="DengXian" w:cs="DengXian"/>
          <w:b/>
          <w:color w:val="FF0000"/>
        </w:rPr>
      </w:pPr>
      <w:r>
        <w:rPr>
          <w:rFonts w:ascii="DengXian" w:eastAsia="DengXian" w:hAnsi="DengXian" w:cs="DengXian" w:hint="eastAsia"/>
          <w:b/>
          <w:color w:val="FF0000"/>
        </w:rPr>
        <w:t>业务信息的产业类型需要注意的是原则上每家企业仅能选择一种产业类型，请依据企业主营业务范围选择产业类型。如修改产业类型，已填报人才的岗位名称和专业类别均需重新选择！</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9230" cy="441325"/>
            <wp:effectExtent l="9525" t="9525" r="9525" b="215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69230" cy="441325"/>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color w:val="FF0000"/>
        </w:rPr>
      </w:pPr>
      <w:r>
        <w:rPr>
          <w:rFonts w:ascii="DengXian" w:eastAsia="DengXian" w:hAnsi="DengXian" w:cs="DengXian" w:hint="eastAsia"/>
          <w:bCs/>
        </w:rPr>
        <w:t>添加人才信息需要点击“添加人才”，并按要求填写人才信息及附件并保存。</w:t>
      </w:r>
      <w:r>
        <w:rPr>
          <w:rFonts w:ascii="DengXian" w:eastAsia="DengXian" w:hAnsi="DengXian" w:cs="DengXian" w:hint="eastAsia"/>
          <w:b/>
          <w:color w:val="FF0000"/>
        </w:rPr>
        <w:t>需要注意的是：系统将添加人才信息列表里面的生成生活补贴申请表放到外面的列表操作中，等企业将将人才的信息填好完成后在回到人才列表自动生成补贴申请表，进行打印、签名</w:t>
      </w:r>
      <w:r>
        <w:rPr>
          <w:rFonts w:ascii="DengXian" w:eastAsia="DengXian" w:hAnsi="DengXian" w:cs="DengXian" w:hint="eastAsia"/>
          <w:b/>
          <w:color w:val="FF0000"/>
        </w:rPr>
        <w:t>+</w:t>
      </w:r>
      <w:r>
        <w:rPr>
          <w:rFonts w:ascii="DengXian" w:eastAsia="DengXian" w:hAnsi="DengXian" w:cs="DengXian" w:hint="eastAsia"/>
          <w:b/>
          <w:color w:val="FF0000"/>
        </w:rPr>
        <w:t>盖章的操作</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6690" cy="2583180"/>
            <wp:effectExtent l="9525" t="9525" r="1206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583180"/>
                    </a:xfrm>
                    <a:prstGeom prst="rect">
                      <a:avLst/>
                    </a:prstGeom>
                    <a:noFill/>
                    <a:ln>
                      <a:solidFill>
                        <a:srgbClr val="0000FF"/>
                      </a:solidFill>
                    </a:ln>
                  </pic:spPr>
                </pic:pic>
              </a:graphicData>
            </a:graphic>
          </wp:inline>
        </w:drawing>
      </w:r>
    </w:p>
    <w:p w:rsidR="003C5F9E" w:rsidRDefault="00CD3224">
      <w:pPr>
        <w:spacing w:before="156" w:after="156"/>
        <w:ind w:firstLineChars="0" w:firstLine="0"/>
        <w:rPr>
          <w:rFonts w:ascii="DengXian" w:eastAsia="DengXian" w:hAnsi="DengXian" w:cs="DengXian"/>
        </w:rPr>
      </w:pPr>
      <w:r>
        <w:rPr>
          <w:rFonts w:ascii="DengXian" w:eastAsia="DengXian" w:hAnsi="DengXian" w:cs="DengXian" w:hint="eastAsia"/>
          <w:noProof/>
        </w:rPr>
        <w:drawing>
          <wp:inline distT="0" distB="0" distL="114300" distR="114300">
            <wp:extent cx="5272405" cy="2573655"/>
            <wp:effectExtent l="9525" t="9525" r="2159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72405" cy="2573655"/>
                    </a:xfrm>
                    <a:prstGeom prst="rect">
                      <a:avLst/>
                    </a:prstGeom>
                    <a:noFill/>
                    <a:ln>
                      <a:solidFill>
                        <a:srgbClr val="0000FF"/>
                      </a:solidFill>
                    </a:ln>
                  </pic:spPr>
                </pic:pic>
              </a:graphicData>
            </a:graphic>
          </wp:inline>
        </w:drawing>
      </w:r>
    </w:p>
    <w:p w:rsidR="003C5F9E" w:rsidRDefault="00CD3224">
      <w:pPr>
        <w:spacing w:before="156" w:after="156"/>
        <w:ind w:firstLineChars="0" w:firstLine="0"/>
        <w:rPr>
          <w:rFonts w:ascii="DengXian" w:eastAsia="DengXian" w:hAnsi="DengXian" w:cs="DengXian"/>
        </w:rPr>
      </w:pPr>
      <w:r>
        <w:rPr>
          <w:rFonts w:ascii="DengXian" w:eastAsia="DengXian" w:hAnsi="DengXian" w:cs="DengXian" w:hint="eastAsia"/>
          <w:noProof/>
        </w:rPr>
        <w:drawing>
          <wp:inline distT="0" distB="0" distL="114300" distR="114300">
            <wp:extent cx="5269230" cy="732790"/>
            <wp:effectExtent l="9525" t="9525" r="9525" b="196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69230" cy="73279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rPr>
      </w:pPr>
      <w:r>
        <w:rPr>
          <w:rFonts w:ascii="DengXian" w:eastAsia="DengXian" w:hAnsi="DengXian" w:cs="DengXian" w:hint="eastAsia"/>
          <w:bCs/>
        </w:rPr>
        <w:t>“就读院校”及“专业名称”会影响补贴标准，如果不确定人才学校、专业是否满足“双一流”高校，或“世界前</w:t>
      </w:r>
      <w:r>
        <w:rPr>
          <w:rFonts w:ascii="DengXian" w:eastAsia="DengXian" w:hAnsi="DengXian" w:cs="DengXian" w:hint="eastAsia"/>
          <w:bCs/>
        </w:rPr>
        <w:t>100</w:t>
      </w:r>
      <w:r>
        <w:rPr>
          <w:rFonts w:ascii="DengXian" w:eastAsia="DengXian" w:hAnsi="DengXian" w:cs="DengXian" w:hint="eastAsia"/>
          <w:bCs/>
        </w:rPr>
        <w:t>名”高校要求，可以点击学校专业查询，并按照查询结果填写“就读院校”及“专业名称”即可。</w:t>
      </w:r>
    </w:p>
    <w:p w:rsidR="003C5F9E" w:rsidRDefault="00CD3224">
      <w:pPr>
        <w:spacing w:before="156" w:after="156"/>
        <w:ind w:firstLineChars="0" w:firstLine="0"/>
        <w:rPr>
          <w:rFonts w:ascii="DengXian" w:eastAsia="DengXian" w:hAnsi="DengXian" w:cs="DengXian"/>
          <w:bCs/>
        </w:rPr>
      </w:pPr>
      <w:r>
        <w:rPr>
          <w:rFonts w:ascii="DengXian" w:eastAsia="DengXian" w:hAnsi="DengXian" w:cs="DengXian" w:hint="eastAsia"/>
          <w:noProof/>
        </w:rPr>
        <w:drawing>
          <wp:inline distT="0" distB="0" distL="114300" distR="114300">
            <wp:extent cx="5266690" cy="2636520"/>
            <wp:effectExtent l="9525" t="9525" r="12065" b="209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66690" cy="2636520"/>
                    </a:xfrm>
                    <a:prstGeom prst="rect">
                      <a:avLst/>
                    </a:prstGeom>
                    <a:noFill/>
                    <a:ln>
                      <a:solidFill>
                        <a:srgbClr val="0000FF"/>
                      </a:solidFill>
                    </a:ln>
                  </pic:spPr>
                </pic:pic>
              </a:graphicData>
            </a:graphic>
          </wp:inline>
        </w:drawing>
      </w:r>
    </w:p>
    <w:p w:rsidR="003C5F9E" w:rsidRDefault="00CD3224">
      <w:pPr>
        <w:spacing w:before="156" w:after="156"/>
        <w:ind w:firstLine="480"/>
        <w:rPr>
          <w:rFonts w:ascii="DengXian" w:eastAsia="DengXian" w:hAnsi="DengXian" w:cs="DengXian"/>
          <w:bCs/>
          <w:szCs w:val="24"/>
        </w:rPr>
      </w:pPr>
      <w:r>
        <w:rPr>
          <w:rFonts w:ascii="DengXian" w:eastAsia="DengXian" w:hAnsi="DengXian" w:cs="DengXian" w:hint="eastAsia"/>
          <w:bCs/>
          <w:szCs w:val="24"/>
        </w:rPr>
        <w:t>请务必按照附件说明上传，填写信息确认无误后提交，等待后台业务人员审核。</w:t>
      </w:r>
      <w:r>
        <w:rPr>
          <w:rFonts w:ascii="DengXian" w:eastAsia="DengXian" w:hAnsi="DengXian" w:cs="DengXian" w:hint="eastAsia"/>
          <w:b/>
          <w:szCs w:val="24"/>
        </w:rPr>
        <w:t>（</w:t>
      </w:r>
      <w:r>
        <w:rPr>
          <w:rFonts w:ascii="DengXian" w:eastAsia="DengXian" w:hAnsi="DengXian" w:cs="DengXian" w:hint="eastAsia"/>
          <w:b/>
          <w:color w:val="FF0000"/>
          <w:szCs w:val="24"/>
        </w:rPr>
        <w:t>系统仅支持一次性提交，申报岗位名称及岗位描述一经提交不得修改;申请</w:t>
      </w:r>
      <w:r>
        <w:rPr>
          <w:rFonts w:ascii="DengXian" w:eastAsia="DengXian" w:hAnsi="DengXian" w:cs="DengXian" w:hint="eastAsia"/>
          <w:b/>
          <w:color w:val="FF0000"/>
          <w:szCs w:val="24"/>
        </w:rPr>
        <w:t>成功提交后</w:t>
      </w:r>
      <w:bookmarkStart w:id="0" w:name="_GoBack"/>
      <w:bookmarkEnd w:id="0"/>
      <w:r>
        <w:rPr>
          <w:rFonts w:ascii="DengXian" w:eastAsia="DengXian" w:hAnsi="DengXian" w:cs="DengXian" w:hint="eastAsia"/>
          <w:b/>
          <w:color w:val="FF0000"/>
          <w:szCs w:val="24"/>
        </w:rPr>
        <w:t>，请关注系统审批进度，审批结果请以复审最终审批意见为</w:t>
      </w:r>
      <w:r>
        <w:rPr>
          <w:rFonts w:ascii="DengXian" w:eastAsia="DengXian" w:hAnsi="DengXian" w:cs="DengXian" w:hint="eastAsia"/>
          <w:b/>
          <w:color w:val="FF0000"/>
          <w:szCs w:val="24"/>
        </w:rPr>
        <w:t>准。</w:t>
      </w:r>
      <w:r>
        <w:rPr>
          <w:rFonts w:ascii="DengXian" w:eastAsia="DengXian" w:hAnsi="DengXian" w:cs="DengXian" w:hint="eastAsia"/>
          <w:b/>
          <w:szCs w:val="24"/>
        </w:rPr>
        <w:t>）</w:t>
      </w:r>
    </w:p>
    <w:p w:rsidR="003C5F9E" w:rsidRDefault="00CD3224">
      <w:pPr>
        <w:spacing w:before="156" w:after="156"/>
        <w:ind w:firstLineChars="0" w:firstLine="0"/>
        <w:rPr>
          <w:rFonts w:ascii="DengXian" w:eastAsia="DengXian" w:hAnsi="DengXian" w:cs="DengXian"/>
        </w:rPr>
      </w:pPr>
      <w:r>
        <w:rPr>
          <w:rFonts w:ascii="DengXian" w:eastAsia="DengXian" w:hAnsi="DengXian" w:cs="DengXian" w:hint="eastAsia"/>
          <w:noProof/>
        </w:rPr>
        <w:drawing>
          <wp:inline distT="0" distB="0" distL="114300" distR="114300">
            <wp:extent cx="5266690" cy="2636520"/>
            <wp:effectExtent l="9525" t="9525" r="12065" b="2095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9"/>
                    <a:stretch>
                      <a:fillRect/>
                    </a:stretch>
                  </pic:blipFill>
                  <pic:spPr>
                    <a:xfrm>
                      <a:off x="0" y="0"/>
                      <a:ext cx="5266690" cy="2636520"/>
                    </a:xfrm>
                    <a:prstGeom prst="rect">
                      <a:avLst/>
                    </a:prstGeom>
                    <a:noFill/>
                    <a:ln>
                      <a:solidFill>
                        <a:srgbClr val="0000FF"/>
                      </a:solidFill>
                    </a:ln>
                  </pic:spPr>
                </pic:pic>
              </a:graphicData>
            </a:graphic>
          </wp:inline>
        </w:drawing>
      </w:r>
    </w:p>
    <w:p w:rsidR="003C5F9E" w:rsidRDefault="00CD3224">
      <w:pPr>
        <w:spacing w:before="156" w:after="156"/>
        <w:ind w:leftChars="100" w:left="240" w:firstLine="482"/>
        <w:rPr>
          <w:rFonts w:ascii="DengXian" w:eastAsia="DengXian" w:hAnsi="DengXian" w:cs="DengXian"/>
          <w:b/>
          <w:color w:val="FF0000"/>
          <w:szCs w:val="24"/>
        </w:rPr>
      </w:pPr>
      <w:r>
        <w:rPr>
          <w:rFonts w:ascii="DengXian" w:eastAsia="DengXian" w:hAnsi="DengXian" w:cs="DengXian" w:hint="eastAsia"/>
          <w:b/>
          <w:color w:val="FF0000"/>
          <w:szCs w:val="24"/>
        </w:rPr>
        <w:t>注：请及时登录系统查看业务申请进度，如有审核退回，需及时查看退回原因修改后重新提交。</w:t>
      </w:r>
    </w:p>
    <w:p w:rsidR="003C5F9E" w:rsidRDefault="00CD3224">
      <w:pPr>
        <w:spacing w:before="156" w:after="156"/>
        <w:ind w:firstLineChars="0" w:firstLine="0"/>
        <w:rPr>
          <w:rFonts w:ascii="DengXian" w:eastAsia="DengXian" w:hAnsi="DengXian" w:cs="DengXian"/>
          <w:bCs/>
          <w:szCs w:val="24"/>
        </w:rPr>
      </w:pPr>
      <w:r>
        <w:rPr>
          <w:rFonts w:ascii="DengXian" w:eastAsia="DengXian" w:hAnsi="DengXian" w:cs="DengXian" w:hint="eastAsia"/>
          <w:bCs/>
          <w:noProof/>
          <w:szCs w:val="24"/>
        </w:rPr>
        <w:drawing>
          <wp:inline distT="0" distB="0" distL="114300" distR="114300">
            <wp:extent cx="5266690" cy="2757170"/>
            <wp:effectExtent l="9525" t="9525" r="12065" b="22225"/>
            <wp:docPr id="17" name="图片 17" descr="168190641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81906417181"/>
                    <pic:cNvPicPr>
                      <a:picLocks noChangeAspect="1"/>
                    </pic:cNvPicPr>
                  </pic:nvPicPr>
                  <pic:blipFill>
                    <a:blip r:embed="rId20"/>
                    <a:stretch>
                      <a:fillRect/>
                    </a:stretch>
                  </pic:blipFill>
                  <pic:spPr>
                    <a:xfrm>
                      <a:off x="0" y="0"/>
                      <a:ext cx="5266690" cy="2757170"/>
                    </a:xfrm>
                    <a:prstGeom prst="rect">
                      <a:avLst/>
                    </a:prstGeom>
                    <a:ln>
                      <a:solidFill>
                        <a:srgbClr val="0000FF"/>
                      </a:solidFill>
                    </a:ln>
                  </pic:spPr>
                </pic:pic>
              </a:graphicData>
            </a:graphic>
          </wp:inline>
        </w:drawing>
      </w:r>
    </w:p>
    <w:p w:rsidR="003C5F9E" w:rsidRDefault="00CD3224">
      <w:pPr>
        <w:pStyle w:val="1"/>
        <w:spacing w:before="156" w:after="156"/>
        <w:ind w:firstLineChars="0" w:firstLine="0"/>
        <w:rPr>
          <w:rFonts w:ascii="DengXian" w:eastAsia="DengXian" w:hAnsi="DengXian" w:cs="DengXian"/>
          <w:sz w:val="24"/>
          <w:szCs w:val="24"/>
        </w:rPr>
      </w:pPr>
      <w:r>
        <w:rPr>
          <w:rFonts w:ascii="DengXian" w:eastAsia="DengXian" w:hAnsi="DengXian" w:cs="DengXian" w:hint="eastAsia"/>
          <w:sz w:val="24"/>
          <w:szCs w:val="24"/>
        </w:rPr>
        <w:t>3.</w:t>
      </w:r>
      <w:r>
        <w:rPr>
          <w:rFonts w:ascii="DengXian" w:eastAsia="DengXian" w:hAnsi="DengXian" w:cs="DengXian" w:hint="eastAsia"/>
          <w:sz w:val="24"/>
          <w:szCs w:val="24"/>
        </w:rPr>
        <w:t>系统技术支持</w:t>
      </w:r>
    </w:p>
    <w:p w:rsidR="003C5F9E" w:rsidRDefault="00CD3224">
      <w:pPr>
        <w:pStyle w:val="ListParagraph1"/>
        <w:spacing w:before="156" w:after="156"/>
        <w:ind w:left="720" w:firstLineChars="0" w:firstLine="0"/>
        <w:jc w:val="left"/>
        <w:rPr>
          <w:rFonts w:ascii="DengXian" w:eastAsia="DengXian" w:hAnsi="DengXian" w:cs="DengXian"/>
        </w:rPr>
      </w:pPr>
      <w:r>
        <w:rPr>
          <w:rFonts w:ascii="DengXian" w:eastAsia="DengXian" w:hAnsi="DengXian" w:cs="DengXian" w:hint="eastAsia"/>
        </w:rPr>
        <w:t>开发单位：苏州德融嘉信信用管理技术股份有限公司</w:t>
      </w:r>
    </w:p>
    <w:p w:rsidR="003C5F9E" w:rsidRDefault="00CD3224">
      <w:pPr>
        <w:pStyle w:val="ListParagraph1"/>
        <w:spacing w:before="156" w:after="156"/>
        <w:ind w:left="720" w:firstLineChars="0" w:firstLine="0"/>
        <w:jc w:val="left"/>
        <w:rPr>
          <w:rFonts w:ascii="DengXian" w:eastAsia="DengXian" w:hAnsi="DengXian" w:cs="DengXian"/>
        </w:rPr>
      </w:pPr>
      <w:r>
        <w:rPr>
          <w:rFonts w:ascii="DengXian" w:eastAsia="DengXian" w:hAnsi="DengXian" w:cs="DengXian" w:hint="eastAsia"/>
        </w:rPr>
        <w:t>热线电话：</w:t>
      </w:r>
      <w:r>
        <w:rPr>
          <w:rFonts w:ascii="DengXian" w:eastAsia="DengXian" w:hAnsi="DengXian" w:cs="DengXian" w:hint="eastAsia"/>
        </w:rPr>
        <w:t>400-8696-086</w:t>
      </w:r>
    </w:p>
    <w:p w:rsidR="003C5F9E" w:rsidRDefault="00CD3224">
      <w:pPr>
        <w:pStyle w:val="ListParagraph1"/>
        <w:spacing w:before="156" w:after="156"/>
        <w:ind w:left="720" w:firstLineChars="0" w:firstLine="0"/>
        <w:jc w:val="left"/>
        <w:rPr>
          <w:rFonts w:ascii="DengXian" w:eastAsia="DengXian" w:hAnsi="DengXian" w:cs="DengXian"/>
        </w:rPr>
      </w:pPr>
      <w:r>
        <w:rPr>
          <w:rFonts w:ascii="DengXian" w:eastAsia="DengXian" w:hAnsi="DengXian" w:cs="DengXian" w:hint="eastAsia"/>
        </w:rPr>
        <w:t>微信号：</w:t>
      </w:r>
      <w:r>
        <w:rPr>
          <w:rFonts w:ascii="DengXian" w:eastAsia="DengXian" w:hAnsi="DengXian" w:cs="DengXian" w:hint="eastAsia"/>
        </w:rPr>
        <w:t>s18913131676</w:t>
      </w:r>
      <w:r>
        <w:rPr>
          <w:rFonts w:ascii="DengXian" w:eastAsia="DengXian" w:hAnsi="DengXian" w:cs="DengXian" w:hint="eastAsia"/>
        </w:rPr>
        <w:t>，或者扫描下方二维码</w:t>
      </w:r>
    </w:p>
    <w:p w:rsidR="003C5F9E" w:rsidRDefault="00CD3224">
      <w:pPr>
        <w:pStyle w:val="ListParagraph1"/>
        <w:spacing w:before="156" w:after="156"/>
        <w:ind w:left="720" w:firstLineChars="0" w:firstLine="0"/>
        <w:jc w:val="center"/>
        <w:rPr>
          <w:rFonts w:ascii="DengXian" w:eastAsia="DengXian" w:hAnsi="DengXian" w:cs="DengXian"/>
        </w:rPr>
      </w:pPr>
      <w:r>
        <w:rPr>
          <w:rFonts w:ascii="DengXian" w:eastAsia="DengXian" w:hAnsi="DengXian" w:cs="DengXian" w:hint="eastAsia"/>
          <w:noProof/>
        </w:rPr>
        <w:drawing>
          <wp:inline distT="0" distB="0" distL="0" distR="0">
            <wp:extent cx="1513840" cy="1416050"/>
            <wp:effectExtent l="0" t="0" r="10160" b="1270"/>
            <wp:docPr id="18" name="图片 18"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R 代码&#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513840" cy="1416050"/>
                    </a:xfrm>
                    <a:prstGeom prst="rect">
                      <a:avLst/>
                    </a:prstGeom>
                    <a:noFill/>
                    <a:ln>
                      <a:noFill/>
                    </a:ln>
                  </pic:spPr>
                </pic:pic>
              </a:graphicData>
            </a:graphic>
          </wp:inline>
        </w:drawing>
      </w:r>
      <w:r>
        <w:rPr>
          <w:rFonts w:ascii="DengXian" w:eastAsia="DengXian" w:hAnsi="DengXian" w:cs="DengXian" w:hint="eastAsia"/>
        </w:rPr>
        <w:t xml:space="preserve"> </w:t>
      </w:r>
    </w:p>
    <w:p w:rsidR="003C5F9E" w:rsidRDefault="00CD3224">
      <w:pPr>
        <w:pStyle w:val="ListParagraph1"/>
        <w:spacing w:before="156" w:after="156"/>
        <w:ind w:left="720" w:firstLineChars="0" w:firstLine="0"/>
        <w:jc w:val="left"/>
        <w:rPr>
          <w:rFonts w:ascii="DengXian" w:eastAsia="DengXian" w:hAnsi="DengXian" w:cs="DengXian"/>
          <w:szCs w:val="24"/>
        </w:rPr>
      </w:pPr>
      <w:r>
        <w:rPr>
          <w:rFonts w:ascii="DengXian" w:eastAsia="DengXian" w:hAnsi="DengXian" w:cs="DengXian" w:hint="eastAsia"/>
        </w:rPr>
        <w:t>邮箱：</w:t>
      </w:r>
      <w:hyperlink r:id="rId22" w:history="1">
        <w:r>
          <w:rPr>
            <w:rStyle w:val="15"/>
            <w:rFonts w:ascii="DengXian" w:eastAsia="DengXian" w:hAnsi="DengXian" w:cs="DengXian" w:hint="eastAsia"/>
          </w:rPr>
          <w:t>techsoft@sipac.gov.cn</w:t>
        </w:r>
      </w:hyperlink>
    </w:p>
    <w:p w:rsidR="003C5F9E" w:rsidRDefault="003C5F9E">
      <w:pPr>
        <w:spacing w:before="156" w:after="156"/>
        <w:ind w:firstLine="480"/>
        <w:rPr>
          <w:rFonts w:ascii="DengXian" w:eastAsia="DengXian" w:hAnsi="DengXian" w:cs="DengXian"/>
        </w:rPr>
      </w:pPr>
    </w:p>
    <w:sectPr w:rsidR="003C5F9E">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5F9E" w:rsidRDefault="00CD3224">
      <w:pPr>
        <w:spacing w:before="120" w:after="120" w:line="240" w:lineRule="auto"/>
        <w:ind w:firstLine="480"/>
      </w:pPr>
      <w:r>
        <w:separator/>
      </w:r>
    </w:p>
  </w:endnote>
  <w:endnote w:type="continuationSeparator" w:id="0">
    <w:p w:rsidR="003C5F9E" w:rsidRDefault="00CD3224">
      <w:pPr>
        <w:spacing w:before="120" w:after="12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宋体"/>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3"/>
      <w:spacing w:before="120"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3"/>
      <w:spacing w:before="120" w:after="120"/>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3"/>
      <w:spacing w:before="120"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5F9E" w:rsidRDefault="00CD3224">
      <w:pPr>
        <w:spacing w:before="120" w:after="120"/>
        <w:ind w:firstLine="480"/>
      </w:pPr>
      <w:r>
        <w:separator/>
      </w:r>
    </w:p>
  </w:footnote>
  <w:footnote w:type="continuationSeparator" w:id="0">
    <w:p w:rsidR="003C5F9E" w:rsidRDefault="00CD3224">
      <w:pPr>
        <w:spacing w:before="120" w:after="120"/>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4"/>
      <w:spacing w:before="120"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4"/>
      <w:spacing w:before="120" w:after="120"/>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5F9E" w:rsidRDefault="003C5F9E">
    <w:pPr>
      <w:pStyle w:val="a4"/>
      <w:spacing w:before="120" w:after="12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OThmNWI3ZjQwZmVlYzNmNjZmZjdkMzg3YjU4MjAifQ=="/>
  </w:docVars>
  <w:rsids>
    <w:rsidRoot w:val="0FE07F1C"/>
    <w:rsid w:val="003C5F9E"/>
    <w:rsid w:val="00CD3224"/>
    <w:rsid w:val="0FE07F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7D9D41"/>
  <w15:docId w15:val="{85A8427B-221F-4C2B-A0FA-AD98974D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beforeLines="50" w:before="50" w:afterLines="50" w:after="50" w:line="360" w:lineRule="auto"/>
      <w:ind w:firstLineChars="200" w:firstLine="200"/>
      <w:jc w:val="both"/>
    </w:pPr>
    <w:rPr>
      <w:rFonts w:asciiTheme="minorHAnsi" w:eastAsiaTheme="minorEastAsia" w:hAnsiTheme="minorHAnsi" w:cstheme="minorBidi"/>
      <w:kern w:val="2"/>
      <w:sz w:val="24"/>
      <w:szCs w:val="22"/>
    </w:rPr>
  </w:style>
  <w:style w:type="paragraph" w:styleId="1">
    <w:name w:val="heading 1"/>
    <w:basedOn w:val="a"/>
    <w:next w:val="a"/>
    <w:uiPriority w:val="9"/>
    <w:qFormat/>
    <w:pPr>
      <w:keepNext/>
      <w:keepLines/>
      <w:spacing w:beforeLines="0" w:before="340" w:afterLines="0" w:after="330" w:line="576" w:lineRule="auto"/>
      <w:outlineLvl w:val="0"/>
    </w:pPr>
    <w:rPr>
      <w:b/>
      <w:kern w:val="44"/>
      <w:sz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pPr>
      <w:tabs>
        <w:tab w:val="center" w:pos="4153"/>
        <w:tab w:val="right" w:pos="8306"/>
      </w:tabs>
      <w:snapToGrid w:val="0"/>
      <w:spacing w:line="240" w:lineRule="auto"/>
      <w:jc w:val="left"/>
    </w:pPr>
    <w:rPr>
      <w:sz w:val="18"/>
      <w:szCs w:val="18"/>
    </w:rPr>
  </w:style>
  <w:style w:type="paragraph" w:styleId="a4">
    <w:name w:val="header"/>
    <w:basedOn w:val="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5">
    <w:name w:val="Normal (Web)"/>
    <w:basedOn w:val="a"/>
    <w:pPr>
      <w:spacing w:before="0" w:beforeAutospacing="1" w:after="0" w:afterAutospacing="1"/>
      <w:jc w:val="left"/>
    </w:pPr>
    <w:rPr>
      <w:rFonts w:cs="Times New Roman"/>
      <w:kern w:val="0"/>
    </w:rPr>
  </w:style>
  <w:style w:type="character" w:styleId="a6">
    <w:name w:val="Strong"/>
    <w:basedOn w:val="a0"/>
    <w:qFormat/>
    <w:rPr>
      <w:b/>
    </w:rPr>
  </w:style>
  <w:style w:type="character" w:styleId="a7">
    <w:name w:val="Hyperlink"/>
    <w:basedOn w:val="a0"/>
    <w:uiPriority w:val="99"/>
    <w:unhideWhenUsed/>
    <w:qFormat/>
    <w:rPr>
      <w:color w:val="0026E5" w:themeColor="hyperlink"/>
      <w:u w:val="single"/>
    </w:rPr>
  </w:style>
  <w:style w:type="paragraph" w:customStyle="1" w:styleId="ListParagraph1">
    <w:name w:val="List Paragraph1"/>
    <w:basedOn w:val="a"/>
    <w:autoRedefine/>
    <w:qFormat/>
    <w:pPr>
      <w:ind w:firstLine="420"/>
    </w:pPr>
  </w:style>
  <w:style w:type="character" w:customStyle="1" w:styleId="15">
    <w:name w:val="15"/>
    <w:basedOn w:val="a0"/>
    <w:autoRedefine/>
    <w:qFormat/>
    <w:rPr>
      <w:rFonts w:ascii="Times New Roman" w:hAnsi="Times New Roman" w:cs="Times New Roman" w:hint="default"/>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one.sipac.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me.sipac.gov.cn/" TargetMode="Externa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techsoft@sipac.gov.cn"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164</Words>
  <Characters>935</Characters>
  <Application>Microsoft Office Word</Application>
  <DocSecurity>0</DocSecurity>
  <Lines>7</Lines>
  <Paragraphs>2</Paragraphs>
  <ScaleCrop>false</ScaleCrop>
  <Company/>
  <LinksUpToDate>false</LinksUpToDate>
  <CharactersWithSpaces>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云拂晓雾</dc:creator>
  <cp:lastModifiedBy>zhangxl</cp:lastModifiedBy>
  <cp:revision>2</cp:revision>
  <dcterms:created xsi:type="dcterms:W3CDTF">2024-04-19T08:09:00Z</dcterms:created>
  <dcterms:modified xsi:type="dcterms:W3CDTF">2024-04-19T09:03:00Z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F3E1CE4738B042938D1A01F35090DA8A_11</vt:lpwstr>
  </property>
</Properties>
</file>